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ACE9" w14:textId="77777777" w:rsidR="00BF0504" w:rsidRPr="007527FD" w:rsidRDefault="00BF0504" w:rsidP="000554F4">
      <w:pPr>
        <w:jc w:val="right"/>
      </w:pPr>
      <w:r w:rsidRPr="007527FD">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3400"/>
        <w:gridCol w:w="3400"/>
        <w:gridCol w:w="3400"/>
      </w:tblGrid>
      <w:tr w:rsidR="007527FD" w:rsidRPr="007527FD" w14:paraId="62552535" w14:textId="77777777">
        <w:trPr>
          <w:trHeight w:val="441"/>
        </w:trPr>
        <w:tc>
          <w:tcPr>
            <w:tcW w:w="3400" w:type="dxa"/>
          </w:tcPr>
          <w:p w14:paraId="50071FAA" w14:textId="77777777" w:rsidR="00BF0504" w:rsidRPr="007527FD" w:rsidRDefault="00BF0504" w:rsidP="000554F4">
            <w:r w:rsidRPr="007527FD">
              <w:rPr>
                <w:spacing w:val="-6"/>
              </w:rPr>
              <w:t xml:space="preserve"> </w:t>
            </w:r>
            <w:r w:rsidRPr="007527FD">
              <w:rPr>
                <w:rFonts w:hint="eastAsia"/>
                <w:spacing w:val="-9"/>
              </w:rPr>
              <w:t xml:space="preserve">　　　　　　　　　　</w:t>
            </w:r>
            <w:r w:rsidRPr="007527FD">
              <w:rPr>
                <w:rFonts w:hint="eastAsia"/>
                <w:spacing w:val="-14"/>
                <w:w w:val="200"/>
              </w:rPr>
              <w:t>⑫</w:t>
            </w:r>
          </w:p>
        </w:tc>
        <w:tc>
          <w:tcPr>
            <w:tcW w:w="3400" w:type="dxa"/>
            <w:tcBorders>
              <w:top w:val="single" w:sz="8" w:space="0" w:color="auto"/>
              <w:left w:val="single" w:sz="8" w:space="0" w:color="auto"/>
              <w:bottom w:val="single" w:sz="8" w:space="0" w:color="auto"/>
            </w:tcBorders>
            <w:vAlign w:val="center"/>
          </w:tcPr>
          <w:p w14:paraId="3C569F5D" w14:textId="77777777" w:rsidR="00BF0504" w:rsidRPr="007527FD" w:rsidRDefault="00BF0504" w:rsidP="000554F4">
            <w:pPr>
              <w:jc w:val="center"/>
              <w:rPr>
                <w:sz w:val="24"/>
              </w:rPr>
            </w:pPr>
            <w:r w:rsidRPr="007527FD">
              <w:rPr>
                <w:rFonts w:hint="eastAsia"/>
                <w:spacing w:val="-14"/>
                <w:w w:val="200"/>
                <w:sz w:val="24"/>
              </w:rPr>
              <w:t>ソフトボール</w:t>
            </w:r>
          </w:p>
        </w:tc>
        <w:tc>
          <w:tcPr>
            <w:tcW w:w="3400" w:type="dxa"/>
            <w:tcBorders>
              <w:left w:val="single" w:sz="8" w:space="0" w:color="auto"/>
            </w:tcBorders>
          </w:tcPr>
          <w:p w14:paraId="622C8E1F" w14:textId="77777777" w:rsidR="00BF0504" w:rsidRPr="007527FD" w:rsidRDefault="00BF0504" w:rsidP="000554F4"/>
        </w:tc>
      </w:tr>
    </w:tbl>
    <w:p w14:paraId="77815C4F" w14:textId="77777777" w:rsidR="004E41F7" w:rsidRDefault="009B683E" w:rsidP="0041737D">
      <w:pPr>
        <w:spacing w:line="280" w:lineRule="exact"/>
      </w:pPr>
      <w:r>
        <w:rPr>
          <w:rFonts w:hint="eastAsia"/>
        </w:rPr>
        <w:t xml:space="preserve">　　　</w:t>
      </w:r>
    </w:p>
    <w:p w14:paraId="38BF3EC8" w14:textId="77777777" w:rsidR="00805941" w:rsidRPr="00BF6B13" w:rsidRDefault="009B683E" w:rsidP="002C3ECF">
      <w:pPr>
        <w:spacing w:line="280" w:lineRule="exact"/>
        <w:ind w:firstLineChars="300" w:firstLine="612"/>
      </w:pPr>
      <w:r>
        <w:rPr>
          <w:rFonts w:hint="eastAsia"/>
        </w:rPr>
        <w:t xml:space="preserve">１　日　　時　　　</w:t>
      </w:r>
      <w:r w:rsidR="00762021">
        <w:rPr>
          <w:rFonts w:hint="eastAsia"/>
          <w:color w:val="FF0000"/>
        </w:rPr>
        <w:t xml:space="preserve">　</w:t>
      </w:r>
      <w:r w:rsidR="00762021" w:rsidRPr="00BF6B13">
        <w:rPr>
          <w:rFonts w:hint="eastAsia"/>
        </w:rPr>
        <w:t>令和２</w:t>
      </w:r>
      <w:r w:rsidR="00BF0504" w:rsidRPr="00BF6B13">
        <w:rPr>
          <w:rFonts w:hint="eastAsia"/>
        </w:rPr>
        <w:t>年</w:t>
      </w:r>
      <w:r w:rsidR="000554F4" w:rsidRPr="00BF6B13">
        <w:rPr>
          <w:rFonts w:hint="eastAsia"/>
          <w:spacing w:val="-1"/>
        </w:rPr>
        <w:t>１０</w:t>
      </w:r>
      <w:r w:rsidR="00D105B5" w:rsidRPr="00BF6B13">
        <w:rPr>
          <w:rFonts w:hint="eastAsia"/>
        </w:rPr>
        <w:t>月</w:t>
      </w:r>
      <w:r w:rsidR="00931BDE" w:rsidRPr="00BF6B13">
        <w:rPr>
          <w:rFonts w:hint="eastAsia"/>
        </w:rPr>
        <w:t>１</w:t>
      </w:r>
      <w:r w:rsidR="002B220F" w:rsidRPr="00BF6B13">
        <w:rPr>
          <w:rFonts w:hint="eastAsia"/>
        </w:rPr>
        <w:t>７</w:t>
      </w:r>
      <w:r w:rsidR="00BF0504" w:rsidRPr="00BF6B13">
        <w:rPr>
          <w:rFonts w:hint="eastAsia"/>
        </w:rPr>
        <w:t>日</w:t>
      </w:r>
      <w:r w:rsidR="00BF0504" w:rsidRPr="00BF6B13">
        <w:t>(</w:t>
      </w:r>
      <w:r w:rsidR="00BF0504" w:rsidRPr="00BF6B13">
        <w:rPr>
          <w:rFonts w:hint="eastAsia"/>
        </w:rPr>
        <w:t>土</w:t>
      </w:r>
      <w:r w:rsidR="00BF0504" w:rsidRPr="00BF6B13">
        <w:t>)</w:t>
      </w:r>
      <w:r w:rsidR="00BF0504" w:rsidRPr="00BF6B13">
        <w:rPr>
          <w:spacing w:val="-1"/>
        </w:rPr>
        <w:t xml:space="preserve">  </w:t>
      </w:r>
      <w:r w:rsidR="00FA4A15" w:rsidRPr="00BF6B13">
        <w:rPr>
          <w:rFonts w:hint="eastAsia"/>
        </w:rPr>
        <w:t xml:space="preserve">　９時３０分　競技開始</w:t>
      </w:r>
    </w:p>
    <w:p w14:paraId="1BD850B5" w14:textId="77777777" w:rsidR="00BF0504" w:rsidRPr="00BF6B13" w:rsidRDefault="00931BDE" w:rsidP="009B683E">
      <w:pPr>
        <w:spacing w:line="280" w:lineRule="exact"/>
        <w:ind w:firstLineChars="1700" w:firstLine="3435"/>
      </w:pPr>
      <w:r w:rsidRPr="00BF6B13">
        <w:rPr>
          <w:rFonts w:hint="eastAsia"/>
          <w:spacing w:val="-1"/>
        </w:rPr>
        <w:t>１０</w:t>
      </w:r>
      <w:r w:rsidR="000841A5" w:rsidRPr="00BF6B13">
        <w:rPr>
          <w:rFonts w:hint="eastAsia"/>
        </w:rPr>
        <w:t>月</w:t>
      </w:r>
      <w:r w:rsidR="002B220F" w:rsidRPr="00BF6B13">
        <w:rPr>
          <w:rFonts w:hint="eastAsia"/>
        </w:rPr>
        <w:t>１８</w:t>
      </w:r>
      <w:r w:rsidR="00BF0504" w:rsidRPr="00BF6B13">
        <w:rPr>
          <w:rFonts w:hint="eastAsia"/>
        </w:rPr>
        <w:t>日</w:t>
      </w:r>
      <w:r w:rsidR="00BF0504" w:rsidRPr="00BF6B13">
        <w:t>(</w:t>
      </w:r>
      <w:r w:rsidR="00BF0504" w:rsidRPr="00BF6B13">
        <w:rPr>
          <w:rFonts w:hint="eastAsia"/>
        </w:rPr>
        <w:t>日</w:t>
      </w:r>
      <w:r w:rsidR="00BF0504" w:rsidRPr="00BF6B13">
        <w:t>)</w:t>
      </w:r>
      <w:r w:rsidR="00FA4A15" w:rsidRPr="00BF6B13">
        <w:rPr>
          <w:rFonts w:hint="eastAsia"/>
        </w:rPr>
        <w:t xml:space="preserve">　　９時３０分　競技開始</w:t>
      </w:r>
    </w:p>
    <w:p w14:paraId="549CDF42" w14:textId="77777777" w:rsidR="002C3ECF" w:rsidRPr="00BF6B13" w:rsidRDefault="002C3ECF" w:rsidP="002B220F">
      <w:pPr>
        <w:spacing w:line="280" w:lineRule="exact"/>
      </w:pPr>
    </w:p>
    <w:p w14:paraId="212DC6F6" w14:textId="77777777" w:rsidR="00931BDE" w:rsidRPr="00BF6B13" w:rsidRDefault="00BF0504" w:rsidP="0041737D">
      <w:pPr>
        <w:spacing w:line="280" w:lineRule="exact"/>
      </w:pPr>
      <w:r w:rsidRPr="00BF6B13">
        <w:rPr>
          <w:rFonts w:hint="eastAsia"/>
        </w:rPr>
        <w:t xml:space="preserve">　　　２　会　　場　　　一般男子Ａ</w:t>
      </w:r>
      <w:r w:rsidR="00FF02D3" w:rsidRPr="00BF6B13">
        <w:rPr>
          <w:rFonts w:hint="eastAsia"/>
          <w:spacing w:val="-1"/>
        </w:rPr>
        <w:t xml:space="preserve">　：</w:t>
      </w:r>
      <w:r w:rsidR="00A30C36" w:rsidRPr="00BF6B13">
        <w:rPr>
          <w:rFonts w:hint="eastAsia"/>
          <w:spacing w:val="-1"/>
        </w:rPr>
        <w:t xml:space="preserve"> </w:t>
      </w:r>
      <w:r w:rsidR="002B220F" w:rsidRPr="00BF6B13">
        <w:rPr>
          <w:rFonts w:hint="eastAsia"/>
        </w:rPr>
        <w:t>佐賀市スポーツパーク川副（Ａ・Ｂ・Ｃ）</w:t>
      </w:r>
    </w:p>
    <w:p w14:paraId="743698FD" w14:textId="77777777" w:rsidR="009B683E" w:rsidRPr="00BF6B13" w:rsidRDefault="00BF0504" w:rsidP="00957F28">
      <w:pPr>
        <w:spacing w:line="280" w:lineRule="exact"/>
      </w:pPr>
      <w:r w:rsidRPr="00BF6B13">
        <w:rPr>
          <w:rFonts w:hint="eastAsia"/>
        </w:rPr>
        <w:t xml:space="preserve">　　　　　　　　　　　　一般男子Ｂ</w:t>
      </w:r>
      <w:r w:rsidR="00FF02D3" w:rsidRPr="00BF6B13">
        <w:rPr>
          <w:rFonts w:hint="eastAsia"/>
          <w:spacing w:val="-1"/>
        </w:rPr>
        <w:t xml:space="preserve">　：</w:t>
      </w:r>
      <w:r w:rsidR="00644633" w:rsidRPr="00BF6B13">
        <w:rPr>
          <w:rFonts w:hint="eastAsia"/>
        </w:rPr>
        <w:t xml:space="preserve"> </w:t>
      </w:r>
      <w:r w:rsidR="002B220F" w:rsidRPr="00BF6B13">
        <w:rPr>
          <w:rFonts w:hint="eastAsia"/>
        </w:rPr>
        <w:t>佐賀市健康運動センターＧ（Ａ・Ｂ・Ｃ）</w:t>
      </w:r>
    </w:p>
    <w:p w14:paraId="0169F863" w14:textId="08316753" w:rsidR="00E36192" w:rsidRPr="00BF6B13" w:rsidRDefault="00FF02D3" w:rsidP="0041737D">
      <w:pPr>
        <w:spacing w:line="280" w:lineRule="exact"/>
      </w:pPr>
      <w:r w:rsidRPr="00BF6B13">
        <w:rPr>
          <w:rFonts w:hint="eastAsia"/>
        </w:rPr>
        <w:t xml:space="preserve">　　　　　　　　　　　　一般女子　　：</w:t>
      </w:r>
      <w:r w:rsidR="00CB659D" w:rsidRPr="00BF6B13">
        <w:rPr>
          <w:rFonts w:hint="eastAsia"/>
        </w:rPr>
        <w:t xml:space="preserve"> </w:t>
      </w:r>
      <w:r w:rsidR="002B220F" w:rsidRPr="00BF6B13">
        <w:rPr>
          <w:rFonts w:hint="eastAsia"/>
        </w:rPr>
        <w:t>北多久運動広場（Ａ・Ｂ）</w:t>
      </w:r>
    </w:p>
    <w:p w14:paraId="596AAC87" w14:textId="77777777" w:rsidR="002C3ECF" w:rsidRPr="00BF6B13" w:rsidRDefault="002C3ECF" w:rsidP="0041737D">
      <w:pPr>
        <w:spacing w:line="280" w:lineRule="exact"/>
      </w:pPr>
    </w:p>
    <w:p w14:paraId="6C69AA95" w14:textId="77777777" w:rsidR="00BF0504" w:rsidRPr="007527FD" w:rsidRDefault="00BF0504" w:rsidP="0041737D">
      <w:pPr>
        <w:spacing w:line="280" w:lineRule="exact"/>
      </w:pPr>
      <w:r w:rsidRPr="007527FD">
        <w:rPr>
          <w:rFonts w:hint="eastAsia"/>
        </w:rPr>
        <w:t xml:space="preserve">　　　３　種別・種目　　一般男子Ａ・一般男子Ｂ・一般女子　</w:t>
      </w:r>
    </w:p>
    <w:p w14:paraId="2CC1FEE1" w14:textId="77777777" w:rsidR="002C3ECF" w:rsidRPr="002B220F" w:rsidRDefault="002C3ECF" w:rsidP="0041737D">
      <w:pPr>
        <w:spacing w:line="280" w:lineRule="exact"/>
      </w:pPr>
    </w:p>
    <w:p w14:paraId="295BD52E" w14:textId="77777777" w:rsidR="00BF0504" w:rsidRPr="007527FD" w:rsidRDefault="00BF0504" w:rsidP="0041737D">
      <w:pPr>
        <w:spacing w:line="280" w:lineRule="exact"/>
      </w:pPr>
      <w:r w:rsidRPr="007527FD">
        <w:rPr>
          <w:rFonts w:hint="eastAsia"/>
        </w:rPr>
        <w:t xml:space="preserve">　　　４　競技方法　　　　　　　　　　　　　　　　　　　　　　　　　　　　　　　　　　　　　　　</w:t>
      </w:r>
    </w:p>
    <w:p w14:paraId="430E1E93" w14:textId="77777777" w:rsidR="00BF0504" w:rsidRPr="007527FD" w:rsidRDefault="000554F4" w:rsidP="002A71D4">
      <w:pPr>
        <w:spacing w:line="280" w:lineRule="exact"/>
        <w:ind w:left="1224" w:hangingChars="600" w:hanging="1224"/>
      </w:pPr>
      <w:r w:rsidRPr="007527FD">
        <w:rPr>
          <w:rFonts w:hint="eastAsia"/>
        </w:rPr>
        <w:t xml:space="preserve">　　　</w:t>
      </w:r>
      <w:r w:rsidR="00FB2042" w:rsidRPr="007527FD">
        <w:rPr>
          <w:rFonts w:hint="eastAsia"/>
        </w:rPr>
        <w:t>（１）</w:t>
      </w:r>
      <w:r w:rsidRPr="007527FD">
        <w:rPr>
          <w:rFonts w:hint="eastAsia"/>
        </w:rPr>
        <w:t>３種別</w:t>
      </w:r>
      <w:r w:rsidRPr="007527FD">
        <w:rPr>
          <w:rFonts w:hint="eastAsia"/>
          <w:spacing w:val="-1"/>
        </w:rPr>
        <w:t>とも</w:t>
      </w:r>
      <w:r w:rsidR="002A71D4" w:rsidRPr="007527FD">
        <w:rPr>
          <w:rFonts w:hint="eastAsia"/>
          <w:spacing w:val="-1"/>
        </w:rPr>
        <w:t>「市の部」、「町の部」の</w:t>
      </w:r>
      <w:r w:rsidR="00BF0504" w:rsidRPr="007527FD">
        <w:rPr>
          <w:rFonts w:hint="eastAsia"/>
        </w:rPr>
        <w:t>２パートによるトーナメント方式で実施し、３位決定戦は実施しない。</w:t>
      </w:r>
    </w:p>
    <w:p w14:paraId="0FB7D794" w14:textId="77777777" w:rsidR="009A1CA8" w:rsidRPr="007527FD" w:rsidRDefault="00FB2042" w:rsidP="0041737D">
      <w:pPr>
        <w:spacing w:line="280" w:lineRule="exact"/>
      </w:pPr>
      <w:r w:rsidRPr="007527FD">
        <w:rPr>
          <w:rFonts w:hint="eastAsia"/>
        </w:rPr>
        <w:t xml:space="preserve">　　　（２）試合時間</w:t>
      </w:r>
      <w:r w:rsidR="009A1CA8" w:rsidRPr="007527FD">
        <w:rPr>
          <w:rFonts w:hint="eastAsia"/>
        </w:rPr>
        <w:t>は</w:t>
      </w:r>
      <w:r w:rsidRPr="007527FD">
        <w:rPr>
          <w:rFonts w:hint="eastAsia"/>
        </w:rPr>
        <w:t>８０分</w:t>
      </w:r>
      <w:r w:rsidR="004A695D" w:rsidRPr="007527FD">
        <w:rPr>
          <w:rFonts w:hint="eastAsia"/>
        </w:rPr>
        <w:t>とし、それ</w:t>
      </w:r>
      <w:r w:rsidR="009A1CA8" w:rsidRPr="007527FD">
        <w:rPr>
          <w:rFonts w:hint="eastAsia"/>
        </w:rPr>
        <w:t>を超え</w:t>
      </w:r>
      <w:r w:rsidR="004A695D" w:rsidRPr="007527FD">
        <w:rPr>
          <w:rFonts w:hint="eastAsia"/>
        </w:rPr>
        <w:t>て</w:t>
      </w:r>
      <w:r w:rsidR="009A1CA8" w:rsidRPr="007527FD">
        <w:rPr>
          <w:rFonts w:hint="eastAsia"/>
        </w:rPr>
        <w:t>新しいイニングは行わない。</w:t>
      </w:r>
    </w:p>
    <w:p w14:paraId="1AD60B01" w14:textId="05953870" w:rsidR="00FB2042" w:rsidRPr="007527FD" w:rsidRDefault="009A1CA8" w:rsidP="0098735A">
      <w:pPr>
        <w:spacing w:line="280" w:lineRule="exact"/>
        <w:ind w:leftChars="300" w:left="1224" w:hangingChars="300" w:hanging="612"/>
      </w:pPr>
      <w:r w:rsidRPr="007527FD">
        <w:rPr>
          <w:rFonts w:hint="eastAsia"/>
        </w:rPr>
        <w:t>（３）</w:t>
      </w:r>
      <w:r w:rsidR="00FB2042" w:rsidRPr="007527FD">
        <w:rPr>
          <w:rFonts w:hint="eastAsia"/>
        </w:rPr>
        <w:t>同点の場合は抽選とする。</w:t>
      </w:r>
      <w:r w:rsidR="0098735A" w:rsidRPr="007527FD">
        <w:rPr>
          <w:rFonts w:hint="eastAsia"/>
        </w:rPr>
        <w:t>（但し、決勝戦は除く。タイブレー</w:t>
      </w:r>
      <w:r w:rsidR="008D57BA">
        <w:rPr>
          <w:rFonts w:hint="eastAsia"/>
        </w:rPr>
        <w:t>ク</w:t>
      </w:r>
      <w:bookmarkStart w:id="0" w:name="_GoBack"/>
      <w:bookmarkEnd w:id="0"/>
      <w:r w:rsidR="0098735A" w:rsidRPr="007527FD">
        <w:rPr>
          <w:rFonts w:hint="eastAsia"/>
        </w:rPr>
        <w:t>を</w:t>
      </w:r>
      <w:r w:rsidR="0098735A" w:rsidRPr="007527FD">
        <w:rPr>
          <w:rFonts w:hint="eastAsia"/>
        </w:rPr>
        <w:t>2</w:t>
      </w:r>
      <w:r w:rsidR="0098735A" w:rsidRPr="007527FD">
        <w:rPr>
          <w:rFonts w:hint="eastAsia"/>
        </w:rPr>
        <w:t>回行う。それでも同点の場合は抽選とする。）</w:t>
      </w:r>
    </w:p>
    <w:p w14:paraId="2070EEB8" w14:textId="77777777" w:rsidR="00FB2042" w:rsidRPr="007527FD" w:rsidRDefault="00FB2042" w:rsidP="0041737D">
      <w:pPr>
        <w:spacing w:line="280" w:lineRule="exact"/>
      </w:pPr>
      <w:r w:rsidRPr="007527FD">
        <w:rPr>
          <w:rFonts w:hint="eastAsia"/>
        </w:rPr>
        <w:t xml:space="preserve">　　　（</w:t>
      </w:r>
      <w:r w:rsidR="009A1CA8" w:rsidRPr="007527FD">
        <w:rPr>
          <w:rFonts w:hint="eastAsia"/>
        </w:rPr>
        <w:t>４</w:t>
      </w:r>
      <w:r w:rsidR="00CB659D" w:rsidRPr="007527FD">
        <w:rPr>
          <w:rFonts w:hint="eastAsia"/>
        </w:rPr>
        <w:t>）得点差によるコールドゲームの適用は、オフィシャルソフトボールルールによる。</w:t>
      </w:r>
    </w:p>
    <w:p w14:paraId="2782DC04" w14:textId="77777777" w:rsidR="002C3ECF" w:rsidRPr="007527FD" w:rsidRDefault="00CB659D" w:rsidP="0041737D">
      <w:pPr>
        <w:spacing w:line="280" w:lineRule="exact"/>
      </w:pPr>
      <w:r w:rsidRPr="007527FD">
        <w:rPr>
          <w:rFonts w:hint="eastAsia"/>
        </w:rPr>
        <w:t xml:space="preserve">　　　　　　</w:t>
      </w:r>
    </w:p>
    <w:p w14:paraId="623F50C1" w14:textId="77777777" w:rsidR="00BF0504" w:rsidRPr="00BF6B13" w:rsidRDefault="00BF0504" w:rsidP="002C3ECF">
      <w:pPr>
        <w:spacing w:line="280" w:lineRule="exact"/>
        <w:ind w:left="2245" w:hangingChars="1100" w:hanging="2245"/>
      </w:pPr>
      <w:r w:rsidRPr="007527FD">
        <w:rPr>
          <w:rFonts w:hint="eastAsia"/>
        </w:rPr>
        <w:t xml:space="preserve">　　　５　参加資格　　　</w:t>
      </w:r>
      <w:r w:rsidR="00957F28" w:rsidRPr="00BF6B13">
        <w:rPr>
          <w:rFonts w:hint="eastAsia"/>
        </w:rPr>
        <w:t>県民</w:t>
      </w:r>
      <w:r w:rsidR="002B220F" w:rsidRPr="00BF6B13">
        <w:rPr>
          <w:rFonts w:hint="eastAsia"/>
        </w:rPr>
        <w:t>スポーツ</w:t>
      </w:r>
      <w:r w:rsidR="00957F28" w:rsidRPr="00BF6B13">
        <w:rPr>
          <w:rFonts w:hint="eastAsia"/>
        </w:rPr>
        <w:t>大会総則１０及び県民</w:t>
      </w:r>
      <w:r w:rsidR="002B220F" w:rsidRPr="00BF6B13">
        <w:rPr>
          <w:rFonts w:hint="eastAsia"/>
        </w:rPr>
        <w:t>スポーツ</w:t>
      </w:r>
      <w:r w:rsidR="00957F28" w:rsidRPr="00BF6B13">
        <w:rPr>
          <w:rFonts w:hint="eastAsia"/>
        </w:rPr>
        <w:t>大会開催要項７に定めるところによる。</w:t>
      </w:r>
    </w:p>
    <w:p w14:paraId="3209EB02" w14:textId="77777777" w:rsidR="00BF0504" w:rsidRDefault="00F826F3" w:rsidP="0041737D">
      <w:pPr>
        <w:spacing w:line="280" w:lineRule="exact"/>
      </w:pPr>
      <w:r w:rsidRPr="00BF6B13">
        <w:rPr>
          <w:rFonts w:hint="eastAsia"/>
        </w:rPr>
        <w:t xml:space="preserve">　　　　　　　　　　　　年齢制限は</w:t>
      </w:r>
      <w:r w:rsidR="002B220F" w:rsidRPr="00BF6B13">
        <w:rPr>
          <w:rFonts w:hint="eastAsia"/>
        </w:rPr>
        <w:t>令和２</w:t>
      </w:r>
      <w:r w:rsidRPr="00BF6B13">
        <w:rPr>
          <w:rFonts w:hint="eastAsia"/>
        </w:rPr>
        <w:t>年</w:t>
      </w:r>
      <w:r w:rsidR="00E8783B" w:rsidRPr="00BF6B13">
        <w:rPr>
          <w:rFonts w:hint="eastAsia"/>
        </w:rPr>
        <w:t>４</w:t>
      </w:r>
      <w:r w:rsidRPr="00BF6B13">
        <w:rPr>
          <w:rFonts w:hint="eastAsia"/>
        </w:rPr>
        <w:t>月</w:t>
      </w:r>
      <w:r w:rsidRPr="00BF6B13">
        <w:rPr>
          <w:rFonts w:hint="eastAsia"/>
        </w:rPr>
        <w:t>1</w:t>
      </w:r>
      <w:r w:rsidRPr="00BF6B13">
        <w:rPr>
          <w:rFonts w:hint="eastAsia"/>
        </w:rPr>
        <w:t>日現在の満年齢とする。</w:t>
      </w:r>
    </w:p>
    <w:p w14:paraId="41897EF9" w14:textId="77777777" w:rsidR="002C3ECF" w:rsidRPr="002B220F" w:rsidRDefault="002C3ECF" w:rsidP="0041737D">
      <w:pPr>
        <w:spacing w:line="280" w:lineRule="exact"/>
      </w:pPr>
    </w:p>
    <w:p w14:paraId="52D8E8BA" w14:textId="77777777" w:rsidR="00BF0504" w:rsidRPr="007527FD" w:rsidRDefault="00BF0504" w:rsidP="0041737D">
      <w:pPr>
        <w:spacing w:line="280" w:lineRule="exact"/>
      </w:pPr>
      <w:r w:rsidRPr="007527FD">
        <w:rPr>
          <w:rFonts w:hint="eastAsia"/>
        </w:rPr>
        <w:t xml:space="preserve">　　　６　出場制限　　　　　　　　　　　　　　　　　　　　　　　　　　　　　</w:t>
      </w:r>
    </w:p>
    <w:p w14:paraId="66651257" w14:textId="77777777" w:rsidR="00BF0504" w:rsidRPr="007527FD" w:rsidRDefault="000554F4" w:rsidP="0041737D">
      <w:pPr>
        <w:spacing w:line="280" w:lineRule="exact"/>
      </w:pPr>
      <w:r w:rsidRPr="007527FD">
        <w:rPr>
          <w:rFonts w:hint="eastAsia"/>
        </w:rPr>
        <w:t xml:space="preserve">　　　（１）市町単位でチームを編成し、各</w:t>
      </w:r>
      <w:r w:rsidR="00BF0504" w:rsidRPr="007527FD">
        <w:rPr>
          <w:rFonts w:hint="eastAsia"/>
        </w:rPr>
        <w:t>市</w:t>
      </w:r>
      <w:r w:rsidRPr="007527FD">
        <w:rPr>
          <w:rFonts w:hint="eastAsia"/>
        </w:rPr>
        <w:t>町からの出場</w:t>
      </w:r>
      <w:r w:rsidR="00BF0504" w:rsidRPr="007527FD">
        <w:rPr>
          <w:rFonts w:hint="eastAsia"/>
        </w:rPr>
        <w:t>数は開催要項に定める。</w:t>
      </w:r>
    </w:p>
    <w:p w14:paraId="4E7D8D97" w14:textId="77777777" w:rsidR="00BF0504" w:rsidRPr="007527FD" w:rsidRDefault="001265BC" w:rsidP="0041737D">
      <w:pPr>
        <w:spacing w:line="280" w:lineRule="exact"/>
        <w:ind w:left="1224" w:hangingChars="600" w:hanging="1224"/>
      </w:pPr>
      <w:r w:rsidRPr="007527FD">
        <w:rPr>
          <w:rFonts w:hint="eastAsia"/>
        </w:rPr>
        <w:t xml:space="preserve">　　　（２）チーム編成は、選手</w:t>
      </w:r>
      <w:r w:rsidR="005061D2" w:rsidRPr="007527FD">
        <w:rPr>
          <w:rFonts w:hint="eastAsia"/>
        </w:rPr>
        <w:t>１８</w:t>
      </w:r>
      <w:r w:rsidR="00BF0504" w:rsidRPr="007527FD">
        <w:rPr>
          <w:rFonts w:hint="eastAsia"/>
        </w:rPr>
        <w:t>名以内、監督・コーチを含め</w:t>
      </w:r>
      <w:r w:rsidR="005061D2" w:rsidRPr="007527FD">
        <w:rPr>
          <w:rFonts w:hint="eastAsia"/>
        </w:rPr>
        <w:t>２１</w:t>
      </w:r>
      <w:r w:rsidR="00BF0504" w:rsidRPr="007527FD">
        <w:rPr>
          <w:rFonts w:hint="eastAsia"/>
        </w:rPr>
        <w:t>名以内とする。但し、監督・コーチが選手として出場する場合は、必ず選手として登録しておかなければならない。</w:t>
      </w:r>
    </w:p>
    <w:p w14:paraId="41ADA89B" w14:textId="77777777" w:rsidR="00BF0504" w:rsidRPr="007527FD" w:rsidRDefault="00BF0504" w:rsidP="0041737D">
      <w:pPr>
        <w:spacing w:line="280" w:lineRule="exact"/>
      </w:pPr>
      <w:r w:rsidRPr="007527FD">
        <w:rPr>
          <w:rFonts w:hint="eastAsia"/>
        </w:rPr>
        <w:t xml:space="preserve">　　　（３）年齢制限は、総則１０に定めるもののほかは以下のとおりとする。</w:t>
      </w:r>
    </w:p>
    <w:tbl>
      <w:tblPr>
        <w:tblW w:w="0" w:type="auto"/>
        <w:tblInd w:w="765" w:type="dxa"/>
        <w:tblLayout w:type="fixed"/>
        <w:tblCellMar>
          <w:left w:w="56" w:type="dxa"/>
          <w:right w:w="56" w:type="dxa"/>
        </w:tblCellMar>
        <w:tblLook w:val="0000" w:firstRow="0" w:lastRow="0" w:firstColumn="0" w:lastColumn="0" w:noHBand="0" w:noVBand="0"/>
      </w:tblPr>
      <w:tblGrid>
        <w:gridCol w:w="1741"/>
        <w:gridCol w:w="7756"/>
      </w:tblGrid>
      <w:tr w:rsidR="007527FD" w:rsidRPr="007527FD" w14:paraId="5E8C7011" w14:textId="77777777">
        <w:trPr>
          <w:trHeight w:val="270"/>
        </w:trPr>
        <w:tc>
          <w:tcPr>
            <w:tcW w:w="1741" w:type="dxa"/>
            <w:tcBorders>
              <w:top w:val="single" w:sz="4" w:space="0" w:color="auto"/>
              <w:left w:val="single" w:sz="4" w:space="0" w:color="auto"/>
              <w:bottom w:val="single" w:sz="4" w:space="0" w:color="auto"/>
            </w:tcBorders>
          </w:tcPr>
          <w:p w14:paraId="3E2A187A"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種　　別</w:t>
            </w:r>
          </w:p>
        </w:tc>
        <w:tc>
          <w:tcPr>
            <w:tcW w:w="7756" w:type="dxa"/>
            <w:tcBorders>
              <w:top w:val="single" w:sz="4" w:space="0" w:color="auto"/>
              <w:left w:val="single" w:sz="4" w:space="0" w:color="auto"/>
              <w:bottom w:val="single" w:sz="4" w:space="0" w:color="auto"/>
              <w:right w:val="single" w:sz="4" w:space="0" w:color="auto"/>
            </w:tcBorders>
          </w:tcPr>
          <w:p w14:paraId="6FF9D5D0"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 xml:space="preserve">　　　　　年　　　齢　　　制　　　限　　　等</w:t>
            </w:r>
          </w:p>
        </w:tc>
      </w:tr>
      <w:tr w:rsidR="007527FD" w:rsidRPr="007527FD" w14:paraId="43451DC5" w14:textId="77777777">
        <w:trPr>
          <w:trHeight w:val="270"/>
        </w:trPr>
        <w:tc>
          <w:tcPr>
            <w:tcW w:w="1741" w:type="dxa"/>
            <w:tcBorders>
              <w:left w:val="single" w:sz="4" w:space="0" w:color="auto"/>
              <w:bottom w:val="single" w:sz="4" w:space="0" w:color="auto"/>
            </w:tcBorders>
          </w:tcPr>
          <w:p w14:paraId="4CB41E68"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一般男子Ａ</w:t>
            </w:r>
          </w:p>
        </w:tc>
        <w:tc>
          <w:tcPr>
            <w:tcW w:w="7756" w:type="dxa"/>
            <w:tcBorders>
              <w:top w:val="single" w:sz="4" w:space="0" w:color="auto"/>
              <w:left w:val="single" w:sz="4" w:space="0" w:color="auto"/>
              <w:bottom w:val="single" w:sz="4" w:space="0" w:color="auto"/>
              <w:right w:val="single" w:sz="4" w:space="0" w:color="auto"/>
            </w:tcBorders>
          </w:tcPr>
          <w:p w14:paraId="34FF5AA4"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満４０歳未満の編成とする。</w:t>
            </w:r>
          </w:p>
        </w:tc>
      </w:tr>
      <w:tr w:rsidR="007527FD" w:rsidRPr="007527FD" w14:paraId="345CDF1F" w14:textId="77777777">
        <w:trPr>
          <w:trHeight w:val="270"/>
        </w:trPr>
        <w:tc>
          <w:tcPr>
            <w:tcW w:w="1741" w:type="dxa"/>
            <w:tcBorders>
              <w:left w:val="single" w:sz="4" w:space="0" w:color="auto"/>
            </w:tcBorders>
          </w:tcPr>
          <w:p w14:paraId="4D93E063" w14:textId="77777777" w:rsidR="00EA7442" w:rsidRPr="007527FD" w:rsidRDefault="00EA7442" w:rsidP="0041737D">
            <w:pPr>
              <w:spacing w:line="280" w:lineRule="exact"/>
            </w:pPr>
            <w:r w:rsidRPr="007527FD">
              <w:rPr>
                <w:spacing w:val="-5"/>
                <w:sz w:val="20"/>
                <w:szCs w:val="20"/>
              </w:rPr>
              <w:t xml:space="preserve"> </w:t>
            </w:r>
            <w:r w:rsidRPr="007527FD">
              <w:rPr>
                <w:rFonts w:hint="eastAsia"/>
                <w:spacing w:val="-6"/>
                <w:sz w:val="20"/>
                <w:szCs w:val="20"/>
              </w:rPr>
              <w:t>一般男子Ｂ</w:t>
            </w:r>
          </w:p>
        </w:tc>
        <w:tc>
          <w:tcPr>
            <w:tcW w:w="7756" w:type="dxa"/>
            <w:vMerge w:val="restart"/>
            <w:tcBorders>
              <w:left w:val="single" w:sz="4" w:space="0" w:color="auto"/>
              <w:right w:val="single" w:sz="4" w:space="0" w:color="auto"/>
            </w:tcBorders>
          </w:tcPr>
          <w:p w14:paraId="3D141D4B" w14:textId="77777777" w:rsidR="00EA7442" w:rsidRPr="007527FD" w:rsidRDefault="00EA7442" w:rsidP="0041737D">
            <w:pPr>
              <w:spacing w:line="280" w:lineRule="exact"/>
            </w:pPr>
            <w:r w:rsidRPr="007527FD">
              <w:rPr>
                <w:spacing w:val="-5"/>
                <w:sz w:val="20"/>
                <w:szCs w:val="20"/>
              </w:rPr>
              <w:t xml:space="preserve"> </w:t>
            </w:r>
            <w:r w:rsidRPr="007527FD">
              <w:rPr>
                <w:rFonts w:hint="eastAsia"/>
                <w:spacing w:val="-6"/>
                <w:sz w:val="20"/>
                <w:szCs w:val="20"/>
              </w:rPr>
              <w:t>満４０歳以上～満５０歳未満を５名、満５０歳以上を４名で編成する。</w:t>
            </w:r>
          </w:p>
          <w:p w14:paraId="47B48C3B" w14:textId="77777777" w:rsidR="00EA7442" w:rsidRPr="007527FD" w:rsidRDefault="00EA7442" w:rsidP="0041737D">
            <w:pPr>
              <w:spacing w:line="280" w:lineRule="exact"/>
            </w:pPr>
            <w:r w:rsidRPr="007527FD">
              <w:rPr>
                <w:spacing w:val="-5"/>
                <w:sz w:val="20"/>
                <w:szCs w:val="20"/>
              </w:rPr>
              <w:t xml:space="preserve"> </w:t>
            </w:r>
            <w:r w:rsidRPr="007527FD">
              <w:rPr>
                <w:rFonts w:hint="eastAsia"/>
                <w:spacing w:val="-6"/>
                <w:sz w:val="20"/>
                <w:szCs w:val="20"/>
              </w:rPr>
              <w:t>（試合開始から、終了まで選手交代を含め必ず上記構成を厳守すること。）</w:t>
            </w:r>
          </w:p>
          <w:p w14:paraId="74747FEF" w14:textId="77777777" w:rsidR="00EA7442" w:rsidRPr="007527FD" w:rsidRDefault="00EA7442" w:rsidP="0041737D">
            <w:pPr>
              <w:spacing w:line="280" w:lineRule="exact"/>
            </w:pPr>
            <w:r w:rsidRPr="007527FD">
              <w:rPr>
                <w:spacing w:val="-5"/>
                <w:sz w:val="20"/>
                <w:szCs w:val="20"/>
              </w:rPr>
              <w:t xml:space="preserve"> </w:t>
            </w:r>
            <w:r w:rsidRPr="007527FD">
              <w:rPr>
                <w:rFonts w:hint="eastAsia"/>
                <w:spacing w:val="-6"/>
                <w:sz w:val="20"/>
                <w:szCs w:val="20"/>
              </w:rPr>
              <w:t>５０歳以上はリボンを付けること。</w:t>
            </w:r>
          </w:p>
        </w:tc>
      </w:tr>
      <w:tr w:rsidR="007527FD" w:rsidRPr="007527FD" w14:paraId="583D0F2A" w14:textId="77777777">
        <w:trPr>
          <w:trHeight w:val="270"/>
        </w:trPr>
        <w:tc>
          <w:tcPr>
            <w:tcW w:w="1741" w:type="dxa"/>
            <w:tcBorders>
              <w:left w:val="single" w:sz="4" w:space="0" w:color="auto"/>
            </w:tcBorders>
          </w:tcPr>
          <w:p w14:paraId="69E8864B" w14:textId="77777777" w:rsidR="00EA7442" w:rsidRPr="007527FD" w:rsidRDefault="00EA7442" w:rsidP="0041737D">
            <w:pPr>
              <w:spacing w:line="280" w:lineRule="exact"/>
            </w:pPr>
          </w:p>
        </w:tc>
        <w:tc>
          <w:tcPr>
            <w:tcW w:w="7756" w:type="dxa"/>
            <w:vMerge/>
            <w:tcBorders>
              <w:left w:val="single" w:sz="4" w:space="0" w:color="auto"/>
              <w:right w:val="single" w:sz="4" w:space="0" w:color="auto"/>
            </w:tcBorders>
          </w:tcPr>
          <w:p w14:paraId="1874E9E1" w14:textId="77777777" w:rsidR="00EA7442" w:rsidRPr="007527FD" w:rsidRDefault="00EA7442" w:rsidP="0041737D">
            <w:pPr>
              <w:spacing w:line="280" w:lineRule="exact"/>
            </w:pPr>
          </w:p>
        </w:tc>
      </w:tr>
      <w:tr w:rsidR="007527FD" w:rsidRPr="007527FD" w14:paraId="073221D7" w14:textId="77777777">
        <w:trPr>
          <w:trHeight w:val="270"/>
        </w:trPr>
        <w:tc>
          <w:tcPr>
            <w:tcW w:w="1741" w:type="dxa"/>
            <w:tcBorders>
              <w:left w:val="single" w:sz="4" w:space="0" w:color="auto"/>
              <w:bottom w:val="single" w:sz="4" w:space="0" w:color="auto"/>
            </w:tcBorders>
          </w:tcPr>
          <w:p w14:paraId="397BA177" w14:textId="77777777" w:rsidR="00EA7442" w:rsidRPr="007527FD" w:rsidRDefault="00EA7442" w:rsidP="0041737D">
            <w:pPr>
              <w:spacing w:line="280" w:lineRule="exact"/>
            </w:pPr>
          </w:p>
        </w:tc>
        <w:tc>
          <w:tcPr>
            <w:tcW w:w="7756" w:type="dxa"/>
            <w:vMerge/>
            <w:tcBorders>
              <w:left w:val="single" w:sz="4" w:space="0" w:color="auto"/>
              <w:bottom w:val="single" w:sz="4" w:space="0" w:color="auto"/>
              <w:right w:val="single" w:sz="4" w:space="0" w:color="auto"/>
            </w:tcBorders>
          </w:tcPr>
          <w:p w14:paraId="56EE1896" w14:textId="77777777" w:rsidR="00EA7442" w:rsidRPr="007527FD" w:rsidRDefault="00EA7442" w:rsidP="0041737D">
            <w:pPr>
              <w:spacing w:line="280" w:lineRule="exact"/>
            </w:pPr>
          </w:p>
        </w:tc>
      </w:tr>
      <w:tr w:rsidR="007527FD" w:rsidRPr="007527FD" w14:paraId="6C66CB74" w14:textId="77777777">
        <w:trPr>
          <w:trHeight w:val="270"/>
        </w:trPr>
        <w:tc>
          <w:tcPr>
            <w:tcW w:w="1741" w:type="dxa"/>
            <w:tcBorders>
              <w:left w:val="single" w:sz="4" w:space="0" w:color="auto"/>
              <w:bottom w:val="single" w:sz="4" w:space="0" w:color="auto"/>
            </w:tcBorders>
          </w:tcPr>
          <w:p w14:paraId="2948E570"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一般女子</w:t>
            </w:r>
          </w:p>
        </w:tc>
        <w:tc>
          <w:tcPr>
            <w:tcW w:w="7756" w:type="dxa"/>
            <w:tcBorders>
              <w:left w:val="single" w:sz="4" w:space="0" w:color="auto"/>
              <w:bottom w:val="single" w:sz="4" w:space="0" w:color="auto"/>
              <w:right w:val="single" w:sz="4" w:space="0" w:color="auto"/>
            </w:tcBorders>
          </w:tcPr>
          <w:p w14:paraId="6C96B33B" w14:textId="77777777" w:rsidR="000554F4" w:rsidRPr="007527FD" w:rsidRDefault="000554F4" w:rsidP="0041737D">
            <w:pPr>
              <w:spacing w:line="280" w:lineRule="exact"/>
            </w:pPr>
            <w:r w:rsidRPr="007527FD">
              <w:rPr>
                <w:spacing w:val="-5"/>
                <w:sz w:val="20"/>
                <w:szCs w:val="20"/>
              </w:rPr>
              <w:t xml:space="preserve"> </w:t>
            </w:r>
            <w:r w:rsidRPr="007527FD">
              <w:rPr>
                <w:rFonts w:hint="eastAsia"/>
                <w:spacing w:val="-6"/>
                <w:sz w:val="20"/>
                <w:szCs w:val="20"/>
              </w:rPr>
              <w:t>年齢制限なし。但し、監督・コーチは男子をあてることができる。</w:t>
            </w:r>
          </w:p>
        </w:tc>
      </w:tr>
    </w:tbl>
    <w:p w14:paraId="3E980612" w14:textId="77777777" w:rsidR="00BF0504" w:rsidRPr="007527FD" w:rsidRDefault="00BF0504" w:rsidP="0041737D">
      <w:pPr>
        <w:spacing w:line="280" w:lineRule="exact"/>
        <w:ind w:leftChars="300" w:left="816" w:hangingChars="100" w:hanging="204"/>
      </w:pPr>
      <w:r w:rsidRPr="007527FD">
        <w:rPr>
          <w:rFonts w:hint="eastAsia"/>
        </w:rPr>
        <w:t>※一般男子Ａ・Ｂいずれも年齢制限の枠内でのチーム編成とする。</w:t>
      </w:r>
      <w:r w:rsidR="009E114A" w:rsidRPr="007527FD">
        <w:rPr>
          <w:rFonts w:hint="eastAsia"/>
        </w:rPr>
        <w:t>又、一般男子ＢにおけるＤＰ，Ｆ</w:t>
      </w:r>
      <w:r w:rsidR="009A1CA8" w:rsidRPr="007527FD">
        <w:rPr>
          <w:rFonts w:hint="eastAsia"/>
        </w:rPr>
        <w:t>Ｐ</w:t>
      </w:r>
      <w:r w:rsidR="009E114A" w:rsidRPr="007527FD">
        <w:rPr>
          <w:rFonts w:hint="eastAsia"/>
        </w:rPr>
        <w:t>についても、満４０歳以上～満５０歳未満・満５０歳以上のそれぞれの年齢で出場すること。</w:t>
      </w:r>
    </w:p>
    <w:p w14:paraId="692DADCA" w14:textId="77777777" w:rsidR="00BF0504" w:rsidRPr="007527FD" w:rsidRDefault="00BF0504" w:rsidP="0041737D">
      <w:pPr>
        <w:spacing w:line="280" w:lineRule="exact"/>
        <w:ind w:firstLineChars="300" w:firstLine="612"/>
      </w:pPr>
      <w:r w:rsidRPr="007527FD">
        <w:rPr>
          <w:rFonts w:hint="eastAsia"/>
        </w:rPr>
        <w:t>※監督・コーチは年齢、性別を問わない。</w:t>
      </w:r>
    </w:p>
    <w:p w14:paraId="187102A4" w14:textId="77777777" w:rsidR="002C3ECF" w:rsidRPr="007527FD" w:rsidRDefault="002C3ECF" w:rsidP="0041737D">
      <w:pPr>
        <w:spacing w:line="280" w:lineRule="exact"/>
      </w:pPr>
    </w:p>
    <w:p w14:paraId="427F0267" w14:textId="77777777" w:rsidR="00BF0504" w:rsidRPr="007527FD" w:rsidRDefault="00BF0504" w:rsidP="0041737D">
      <w:pPr>
        <w:spacing w:line="280" w:lineRule="exact"/>
      </w:pPr>
      <w:r w:rsidRPr="007527FD">
        <w:rPr>
          <w:rFonts w:hint="eastAsia"/>
        </w:rPr>
        <w:t xml:space="preserve">　　　７　競技規則　　　　　　　　　　　　　　　　　　　　　　　　　　　　　　　　　　　　　　</w:t>
      </w:r>
    </w:p>
    <w:p w14:paraId="1D8C056F" w14:textId="77777777" w:rsidR="00BF0504" w:rsidRPr="007527FD" w:rsidRDefault="00FF1339" w:rsidP="0041737D">
      <w:pPr>
        <w:spacing w:line="280" w:lineRule="exact"/>
      </w:pPr>
      <w:r w:rsidRPr="007527FD">
        <w:rPr>
          <w:rFonts w:hint="eastAsia"/>
        </w:rPr>
        <w:t xml:space="preserve">　　　（１）競技規則は、（</w:t>
      </w:r>
      <w:r w:rsidR="00190811" w:rsidRPr="007527FD">
        <w:rPr>
          <w:rFonts w:hint="eastAsia"/>
        </w:rPr>
        <w:t>公</w:t>
      </w:r>
      <w:r w:rsidRPr="007527FD">
        <w:rPr>
          <w:rFonts w:hint="eastAsia"/>
        </w:rPr>
        <w:t>財）日本ソフトボール協会</w:t>
      </w:r>
      <w:r w:rsidRPr="00BF6B13">
        <w:rPr>
          <w:rFonts w:hint="eastAsia"/>
        </w:rPr>
        <w:t>２０</w:t>
      </w:r>
      <w:r w:rsidR="006865FC" w:rsidRPr="00BF6B13">
        <w:rPr>
          <w:rFonts w:hint="eastAsia"/>
        </w:rPr>
        <w:t>２０</w:t>
      </w:r>
      <w:r w:rsidR="00805941" w:rsidRPr="00BF6B13">
        <w:rPr>
          <w:rFonts w:hint="eastAsia"/>
        </w:rPr>
        <w:t>年</w:t>
      </w:r>
      <w:r w:rsidR="00EA7442" w:rsidRPr="007527FD">
        <w:rPr>
          <w:rFonts w:hint="eastAsia"/>
        </w:rPr>
        <w:t>オフィシャルソフトボール</w:t>
      </w:r>
      <w:r w:rsidR="00BF0504" w:rsidRPr="007527FD">
        <w:rPr>
          <w:rFonts w:hint="eastAsia"/>
        </w:rPr>
        <w:t>ルールによる。</w:t>
      </w:r>
    </w:p>
    <w:p w14:paraId="1FB928E6" w14:textId="77777777" w:rsidR="00184AE5" w:rsidRPr="007527FD" w:rsidRDefault="00BF0504" w:rsidP="0041737D">
      <w:pPr>
        <w:spacing w:line="280" w:lineRule="exact"/>
      </w:pPr>
      <w:r w:rsidRPr="007527FD">
        <w:rPr>
          <w:rFonts w:hint="eastAsia"/>
        </w:rPr>
        <w:t xml:space="preserve">　　　（２）</w:t>
      </w:r>
      <w:r w:rsidR="00184AE5" w:rsidRPr="007527FD">
        <w:rPr>
          <w:rFonts w:hint="eastAsia"/>
        </w:rPr>
        <w:t>一般女子の投球距離は、１２．１９ｍとする。</w:t>
      </w:r>
    </w:p>
    <w:p w14:paraId="1D62D487" w14:textId="77777777" w:rsidR="00BF0504" w:rsidRPr="007527FD" w:rsidRDefault="00184AE5" w:rsidP="00184AE5">
      <w:pPr>
        <w:spacing w:line="280" w:lineRule="exact"/>
        <w:ind w:firstLineChars="300" w:firstLine="612"/>
      </w:pPr>
      <w:r w:rsidRPr="007527FD">
        <w:rPr>
          <w:rFonts w:hint="eastAsia"/>
        </w:rPr>
        <w:t>（３）</w:t>
      </w:r>
      <w:r w:rsidR="00E8783B" w:rsidRPr="007527FD">
        <w:rPr>
          <w:rFonts w:hint="eastAsia"/>
        </w:rPr>
        <w:t>使用球は（公財）日本ソフトボール協会検定</w:t>
      </w:r>
      <w:r w:rsidR="00BF0504" w:rsidRPr="007527FD">
        <w:rPr>
          <w:rFonts w:hint="eastAsia"/>
        </w:rPr>
        <w:t>３号ゴムボールを使用する。</w:t>
      </w:r>
    </w:p>
    <w:p w14:paraId="737FF1C4" w14:textId="77777777" w:rsidR="00BF0504" w:rsidRPr="007527FD" w:rsidRDefault="00BF0504" w:rsidP="0041737D">
      <w:pPr>
        <w:spacing w:line="280" w:lineRule="exact"/>
      </w:pPr>
      <w:r w:rsidRPr="007527FD">
        <w:rPr>
          <w:rFonts w:hint="eastAsia"/>
        </w:rPr>
        <w:t xml:space="preserve">　　　</w:t>
      </w:r>
      <w:r w:rsidR="00184AE5" w:rsidRPr="007527FD">
        <w:rPr>
          <w:rFonts w:hint="eastAsia"/>
        </w:rPr>
        <w:t>（４</w:t>
      </w:r>
      <w:r w:rsidRPr="007527FD">
        <w:rPr>
          <w:rFonts w:hint="eastAsia"/>
        </w:rPr>
        <w:t>）バットは（</w:t>
      </w:r>
      <w:r w:rsidR="00190811" w:rsidRPr="007527FD">
        <w:rPr>
          <w:rFonts w:hint="eastAsia"/>
        </w:rPr>
        <w:t>公</w:t>
      </w:r>
      <w:r w:rsidRPr="007527FD">
        <w:rPr>
          <w:rFonts w:hint="eastAsia"/>
        </w:rPr>
        <w:t>財）</w:t>
      </w:r>
      <w:r w:rsidR="00E8783B" w:rsidRPr="007527FD">
        <w:rPr>
          <w:rFonts w:hint="eastAsia"/>
        </w:rPr>
        <w:t>日本ソフトボール協会検定３号バットであること。</w:t>
      </w:r>
    </w:p>
    <w:p w14:paraId="0E6AEB49" w14:textId="77777777" w:rsidR="00BF0504" w:rsidRPr="007527FD" w:rsidRDefault="000841A5" w:rsidP="0041737D">
      <w:pPr>
        <w:spacing w:line="280" w:lineRule="exact"/>
      </w:pPr>
      <w:r w:rsidRPr="007527FD">
        <w:rPr>
          <w:rFonts w:hint="eastAsia"/>
        </w:rPr>
        <w:t xml:space="preserve">　　　</w:t>
      </w:r>
      <w:r w:rsidR="00184AE5" w:rsidRPr="007527FD">
        <w:rPr>
          <w:rFonts w:hint="eastAsia"/>
        </w:rPr>
        <w:t>（５</w:t>
      </w:r>
      <w:r w:rsidRPr="007527FD">
        <w:rPr>
          <w:rFonts w:hint="eastAsia"/>
        </w:rPr>
        <w:t>）捕手は男女ともマスク及びレガースとボディ</w:t>
      </w:r>
      <w:r w:rsidR="00BF0504" w:rsidRPr="007527FD">
        <w:rPr>
          <w:rFonts w:hint="eastAsia"/>
        </w:rPr>
        <w:t>プロテクターを着用すること。</w:t>
      </w:r>
    </w:p>
    <w:p w14:paraId="36D10565" w14:textId="77777777" w:rsidR="00EA7442" w:rsidRPr="007527FD" w:rsidRDefault="00BF0504" w:rsidP="0041737D">
      <w:pPr>
        <w:spacing w:line="280" w:lineRule="exact"/>
        <w:ind w:left="1224" w:hangingChars="600" w:hanging="1224"/>
      </w:pPr>
      <w:r w:rsidRPr="007527FD">
        <w:rPr>
          <w:rFonts w:hint="eastAsia"/>
        </w:rPr>
        <w:t xml:space="preserve">　　　</w:t>
      </w:r>
      <w:r w:rsidR="00184AE5" w:rsidRPr="007527FD">
        <w:rPr>
          <w:rFonts w:hint="eastAsia"/>
        </w:rPr>
        <w:t>（６</w:t>
      </w:r>
      <w:r w:rsidRPr="007527FD">
        <w:rPr>
          <w:rFonts w:hint="eastAsia"/>
        </w:rPr>
        <w:t>）打者、打者走者、走者、次打者は危険防止のため両耳あてのあるヘルメットを着用すること。</w:t>
      </w:r>
    </w:p>
    <w:p w14:paraId="0BC8BE2C" w14:textId="77777777" w:rsidR="00BF0504" w:rsidRPr="007527FD" w:rsidRDefault="00BF0504" w:rsidP="0041737D">
      <w:pPr>
        <w:spacing w:line="280" w:lineRule="exact"/>
        <w:ind w:leftChars="600" w:left="1224"/>
      </w:pPr>
      <w:r w:rsidRPr="007527FD">
        <w:rPr>
          <w:rFonts w:hint="eastAsia"/>
        </w:rPr>
        <w:t>又、ベースコーチは、ヘルメットを着用することが望ましい。</w:t>
      </w:r>
    </w:p>
    <w:p w14:paraId="2F346697" w14:textId="77777777" w:rsidR="00BF0504" w:rsidRPr="007527FD" w:rsidRDefault="00BF0504" w:rsidP="0041737D">
      <w:pPr>
        <w:spacing w:line="280" w:lineRule="exact"/>
      </w:pPr>
      <w:r w:rsidRPr="007527FD">
        <w:rPr>
          <w:rFonts w:hint="eastAsia"/>
        </w:rPr>
        <w:t xml:space="preserve">　　　</w:t>
      </w:r>
      <w:r w:rsidR="00184AE5" w:rsidRPr="007527FD">
        <w:rPr>
          <w:rFonts w:hint="eastAsia"/>
        </w:rPr>
        <w:t>（７</w:t>
      </w:r>
      <w:r w:rsidRPr="007527FD">
        <w:rPr>
          <w:rFonts w:hint="eastAsia"/>
        </w:rPr>
        <w:t>）一般男子Ｂは、金属性スパイクの使用を禁止する。</w:t>
      </w:r>
    </w:p>
    <w:p w14:paraId="08508913" w14:textId="77777777" w:rsidR="00BF0504" w:rsidRPr="007527FD" w:rsidRDefault="00FF1339" w:rsidP="0041737D">
      <w:pPr>
        <w:spacing w:line="280" w:lineRule="exact"/>
      </w:pPr>
      <w:r w:rsidRPr="007527FD">
        <w:rPr>
          <w:rFonts w:hint="eastAsia"/>
        </w:rPr>
        <w:t xml:space="preserve">　　　</w:t>
      </w:r>
      <w:r w:rsidR="00184AE5" w:rsidRPr="007527FD">
        <w:rPr>
          <w:rFonts w:hint="eastAsia"/>
        </w:rPr>
        <w:t>（８</w:t>
      </w:r>
      <w:r w:rsidRPr="007527FD">
        <w:rPr>
          <w:rFonts w:hint="eastAsia"/>
        </w:rPr>
        <w:t>）ゲーム中不正（無資格）選手が発見された時は、</w:t>
      </w:r>
      <w:r w:rsidR="00BF0504" w:rsidRPr="007527FD">
        <w:rPr>
          <w:rFonts w:hint="eastAsia"/>
        </w:rPr>
        <w:t>その時点において没収ゲームの罰則を適用する。</w:t>
      </w:r>
    </w:p>
    <w:p w14:paraId="14A745B1" w14:textId="77777777" w:rsidR="00FF1339" w:rsidRPr="007527FD" w:rsidRDefault="00FF1339" w:rsidP="0041737D">
      <w:pPr>
        <w:spacing w:line="280" w:lineRule="exact"/>
      </w:pPr>
      <w:r w:rsidRPr="007527FD">
        <w:rPr>
          <w:rFonts w:hint="eastAsia"/>
        </w:rPr>
        <w:t xml:space="preserve">　　　　　　なお、試合終了後に発覚した場合は、違反チームは失格となり、勝利していた場合は、次の対戦</w:t>
      </w:r>
    </w:p>
    <w:p w14:paraId="70295C15" w14:textId="77777777" w:rsidR="00FF1339" w:rsidRPr="007527FD" w:rsidRDefault="00FF1339" w:rsidP="0041737D">
      <w:pPr>
        <w:spacing w:line="280" w:lineRule="exact"/>
      </w:pPr>
      <w:r w:rsidRPr="007527FD">
        <w:rPr>
          <w:rFonts w:hint="eastAsia"/>
        </w:rPr>
        <w:t xml:space="preserve">　　　　　　相手チームの不戦勝とする。また、決勝戦で同様の違反があった場合は、相手チームの勝利（優勝）</w:t>
      </w:r>
    </w:p>
    <w:p w14:paraId="7DBE8816" w14:textId="77777777" w:rsidR="00FF1339" w:rsidRDefault="00FF1339" w:rsidP="0041737D">
      <w:pPr>
        <w:spacing w:line="280" w:lineRule="exact"/>
      </w:pPr>
      <w:r w:rsidRPr="007527FD">
        <w:rPr>
          <w:rFonts w:hint="eastAsia"/>
        </w:rPr>
        <w:lastRenderedPageBreak/>
        <w:t xml:space="preserve">　　　　　　とし、違反チームは失格となり順位も取り消す。</w:t>
      </w:r>
    </w:p>
    <w:p w14:paraId="1177BAF1" w14:textId="77777777" w:rsidR="002C3ECF" w:rsidRPr="007527FD" w:rsidRDefault="002C3ECF" w:rsidP="0041737D">
      <w:pPr>
        <w:spacing w:line="280" w:lineRule="exact"/>
      </w:pPr>
    </w:p>
    <w:p w14:paraId="394B6846" w14:textId="77777777" w:rsidR="00BF0504" w:rsidRPr="007527FD" w:rsidRDefault="009F6094" w:rsidP="0041737D">
      <w:pPr>
        <w:spacing w:line="280" w:lineRule="exact"/>
      </w:pPr>
      <w:r w:rsidRPr="007527FD">
        <w:rPr>
          <w:rFonts w:hint="eastAsia"/>
        </w:rPr>
        <w:t xml:space="preserve">　　　</w:t>
      </w:r>
      <w:r w:rsidR="00BF0504" w:rsidRPr="007527FD">
        <w:rPr>
          <w:rFonts w:hint="eastAsia"/>
        </w:rPr>
        <w:t>８　参加上の注意</w:t>
      </w:r>
    </w:p>
    <w:p w14:paraId="1CEC0C2A" w14:textId="77777777" w:rsidR="003167D7" w:rsidRPr="007527FD" w:rsidRDefault="003167D7" w:rsidP="0041737D">
      <w:pPr>
        <w:spacing w:line="280" w:lineRule="exact"/>
      </w:pPr>
      <w:r w:rsidRPr="007527FD">
        <w:rPr>
          <w:rFonts w:hint="eastAsia"/>
        </w:rPr>
        <w:t xml:space="preserve">　　　（１）監督、</w:t>
      </w:r>
      <w:r w:rsidR="00C40EE6" w:rsidRPr="007527FD">
        <w:rPr>
          <w:rFonts w:hint="eastAsia"/>
        </w:rPr>
        <w:t>コーチ、</w:t>
      </w:r>
      <w:r w:rsidRPr="007527FD">
        <w:rPr>
          <w:rFonts w:hint="eastAsia"/>
        </w:rPr>
        <w:t>選手はユニフォームを着用し、</w:t>
      </w:r>
      <w:r w:rsidR="00BF0504" w:rsidRPr="007527FD">
        <w:rPr>
          <w:rFonts w:hint="eastAsia"/>
        </w:rPr>
        <w:t>市</w:t>
      </w:r>
      <w:r w:rsidRPr="007527FD">
        <w:rPr>
          <w:rFonts w:hint="eastAsia"/>
        </w:rPr>
        <w:t>町</w:t>
      </w:r>
      <w:r w:rsidR="00BF0504" w:rsidRPr="007527FD">
        <w:rPr>
          <w:rFonts w:hint="eastAsia"/>
        </w:rPr>
        <w:t>名を表示した白布を胸部に付けること。</w:t>
      </w:r>
    </w:p>
    <w:p w14:paraId="269B6CB8" w14:textId="77777777" w:rsidR="00BF0504" w:rsidRPr="007527FD" w:rsidRDefault="00BF0504" w:rsidP="006B3CCB">
      <w:pPr>
        <w:spacing w:line="280" w:lineRule="exact"/>
        <w:ind w:firstLineChars="600" w:firstLine="1224"/>
      </w:pPr>
      <w:r w:rsidRPr="007527FD">
        <w:rPr>
          <w:rFonts w:hint="eastAsia"/>
        </w:rPr>
        <w:t>但し、チーム名が統一して明示されていれば、胸マークは必要としない。</w:t>
      </w:r>
    </w:p>
    <w:p w14:paraId="33A690EE" w14:textId="77777777" w:rsidR="00BF0504" w:rsidRPr="007527FD" w:rsidRDefault="00BF0504" w:rsidP="0041737D">
      <w:pPr>
        <w:spacing w:line="280" w:lineRule="exact"/>
      </w:pPr>
      <w:r w:rsidRPr="007527FD">
        <w:rPr>
          <w:rFonts w:hint="eastAsia"/>
        </w:rPr>
        <w:t xml:space="preserve">　　　（２）監督、</w:t>
      </w:r>
      <w:r w:rsidR="00C40EE6" w:rsidRPr="007527FD">
        <w:rPr>
          <w:rFonts w:hint="eastAsia"/>
        </w:rPr>
        <w:t>コーチ、</w:t>
      </w:r>
      <w:r w:rsidRPr="007527FD">
        <w:rPr>
          <w:rFonts w:hint="eastAsia"/>
        </w:rPr>
        <w:t>選手は必ずユニホームナンバーを付けなければならない。</w:t>
      </w:r>
    </w:p>
    <w:p w14:paraId="1812DC3F" w14:textId="77777777" w:rsidR="00BF0504" w:rsidRPr="007527FD" w:rsidRDefault="00BF0504" w:rsidP="0041737D">
      <w:pPr>
        <w:spacing w:line="280" w:lineRule="exact"/>
      </w:pPr>
      <w:r w:rsidRPr="007527FD">
        <w:rPr>
          <w:rFonts w:hint="eastAsia"/>
        </w:rPr>
        <w:t xml:space="preserve">　　　　　　監督は３０、コーチは３１・３２、主将は１０番とし、以下選手は１番から９９番以内とする。</w:t>
      </w:r>
    </w:p>
    <w:p w14:paraId="269811F0" w14:textId="77777777" w:rsidR="00BF0504" w:rsidRPr="007527FD" w:rsidRDefault="00BF0504" w:rsidP="0041737D">
      <w:pPr>
        <w:spacing w:line="280" w:lineRule="exact"/>
      </w:pPr>
      <w:r w:rsidRPr="007527FD">
        <w:rPr>
          <w:rFonts w:hint="eastAsia"/>
        </w:rPr>
        <w:t xml:space="preserve">　　　　　　（その他の者は、ベンチに入ることはできない。）</w:t>
      </w:r>
    </w:p>
    <w:sectPr w:rsidR="00BF0504" w:rsidRPr="007527FD" w:rsidSect="002C3ECF">
      <w:footerReference w:type="default" r:id="rId7"/>
      <w:pgSz w:w="11906" w:h="16838" w:code="9"/>
      <w:pgMar w:top="1134" w:right="851" w:bottom="1134" w:left="851" w:header="720" w:footer="720" w:gutter="0"/>
      <w:pgNumType w:fmt="numberInDash" w:start="13"/>
      <w:cols w:space="720"/>
      <w:noEndnote/>
      <w:docGrid w:type="linesAndChars" w:linePitch="287"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8DAC" w14:textId="77777777" w:rsidR="00F54AA2" w:rsidRDefault="00F54AA2" w:rsidP="00C40EE6">
      <w:r>
        <w:separator/>
      </w:r>
    </w:p>
  </w:endnote>
  <w:endnote w:type="continuationSeparator" w:id="0">
    <w:p w14:paraId="5040C70C" w14:textId="77777777" w:rsidR="00F54AA2" w:rsidRDefault="00F54AA2" w:rsidP="00C4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513940"/>
      <w:docPartObj>
        <w:docPartGallery w:val="Page Numbers (Bottom of Page)"/>
        <w:docPartUnique/>
      </w:docPartObj>
    </w:sdtPr>
    <w:sdtEndPr/>
    <w:sdtContent>
      <w:p w14:paraId="09539503" w14:textId="77777777" w:rsidR="002C3ECF" w:rsidRDefault="002C3ECF" w:rsidP="002C3ECF">
        <w:pPr>
          <w:pStyle w:val="a6"/>
          <w:jc w:val="center"/>
        </w:pPr>
        <w:r>
          <w:fldChar w:fldCharType="begin"/>
        </w:r>
        <w:r>
          <w:instrText>PAGE   \* MERGEFORMAT</w:instrText>
        </w:r>
        <w:r>
          <w:fldChar w:fldCharType="separate"/>
        </w:r>
        <w:r w:rsidR="008D57BA" w:rsidRPr="008D57BA">
          <w:rPr>
            <w:noProof/>
            <w:lang w:val="ja-JP"/>
          </w:rPr>
          <w:t>-</w:t>
        </w:r>
        <w:r w:rsidR="008D57BA">
          <w:rPr>
            <w:noProof/>
          </w:rPr>
          <w:t xml:space="preserve"> 13 -</w:t>
        </w:r>
        <w:r>
          <w:fldChar w:fldCharType="end"/>
        </w:r>
      </w:p>
    </w:sdtContent>
  </w:sdt>
  <w:p w14:paraId="66883BF3" w14:textId="77777777" w:rsidR="002C3ECF" w:rsidRDefault="002C3E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D572" w14:textId="77777777" w:rsidR="00F54AA2" w:rsidRDefault="00F54AA2" w:rsidP="00C40EE6">
      <w:r>
        <w:separator/>
      </w:r>
    </w:p>
  </w:footnote>
  <w:footnote w:type="continuationSeparator" w:id="0">
    <w:p w14:paraId="3B21815B" w14:textId="77777777" w:rsidR="00F54AA2" w:rsidRDefault="00F54AA2" w:rsidP="00C40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13"/>
    <w:rsid w:val="00015E7A"/>
    <w:rsid w:val="0004146F"/>
    <w:rsid w:val="00053C50"/>
    <w:rsid w:val="000554F4"/>
    <w:rsid w:val="0007451B"/>
    <w:rsid w:val="000841A5"/>
    <w:rsid w:val="00095801"/>
    <w:rsid w:val="000B5662"/>
    <w:rsid w:val="000E5F18"/>
    <w:rsid w:val="001265BC"/>
    <w:rsid w:val="00184AE5"/>
    <w:rsid w:val="00190811"/>
    <w:rsid w:val="001B1148"/>
    <w:rsid w:val="001C3F58"/>
    <w:rsid w:val="001D1F00"/>
    <w:rsid w:val="00245CDD"/>
    <w:rsid w:val="002552C0"/>
    <w:rsid w:val="00261EE8"/>
    <w:rsid w:val="00264CCF"/>
    <w:rsid w:val="00281AAF"/>
    <w:rsid w:val="00285E63"/>
    <w:rsid w:val="00294519"/>
    <w:rsid w:val="002A71D4"/>
    <w:rsid w:val="002B220F"/>
    <w:rsid w:val="002C34D9"/>
    <w:rsid w:val="002C3ECF"/>
    <w:rsid w:val="003167D7"/>
    <w:rsid w:val="00335DE1"/>
    <w:rsid w:val="00374644"/>
    <w:rsid w:val="00376829"/>
    <w:rsid w:val="003873C4"/>
    <w:rsid w:val="003952D9"/>
    <w:rsid w:val="003D1712"/>
    <w:rsid w:val="003E2CBF"/>
    <w:rsid w:val="003E4A3B"/>
    <w:rsid w:val="00407BAB"/>
    <w:rsid w:val="00414446"/>
    <w:rsid w:val="0041737D"/>
    <w:rsid w:val="00440A2C"/>
    <w:rsid w:val="00450F1F"/>
    <w:rsid w:val="00457956"/>
    <w:rsid w:val="00457F50"/>
    <w:rsid w:val="00484E98"/>
    <w:rsid w:val="004A695D"/>
    <w:rsid w:val="004E41F7"/>
    <w:rsid w:val="005061D2"/>
    <w:rsid w:val="00510E14"/>
    <w:rsid w:val="00523874"/>
    <w:rsid w:val="00534799"/>
    <w:rsid w:val="00550665"/>
    <w:rsid w:val="005538CF"/>
    <w:rsid w:val="00553D64"/>
    <w:rsid w:val="00572A1B"/>
    <w:rsid w:val="00595D95"/>
    <w:rsid w:val="00623B30"/>
    <w:rsid w:val="00631556"/>
    <w:rsid w:val="00644633"/>
    <w:rsid w:val="006800E2"/>
    <w:rsid w:val="00684208"/>
    <w:rsid w:val="006865FC"/>
    <w:rsid w:val="006B3CCB"/>
    <w:rsid w:val="006D6A37"/>
    <w:rsid w:val="006E661B"/>
    <w:rsid w:val="00715477"/>
    <w:rsid w:val="00742610"/>
    <w:rsid w:val="007527FD"/>
    <w:rsid w:val="0075696E"/>
    <w:rsid w:val="00762021"/>
    <w:rsid w:val="007C11BF"/>
    <w:rsid w:val="007C79B4"/>
    <w:rsid w:val="00805941"/>
    <w:rsid w:val="00813413"/>
    <w:rsid w:val="00843A89"/>
    <w:rsid w:val="0084475A"/>
    <w:rsid w:val="00862BC1"/>
    <w:rsid w:val="00862D4C"/>
    <w:rsid w:val="00865E6C"/>
    <w:rsid w:val="008950AA"/>
    <w:rsid w:val="008A6402"/>
    <w:rsid w:val="008B01E5"/>
    <w:rsid w:val="008D57BA"/>
    <w:rsid w:val="00931BDE"/>
    <w:rsid w:val="00957F28"/>
    <w:rsid w:val="0098735A"/>
    <w:rsid w:val="00993E9A"/>
    <w:rsid w:val="009A1CA8"/>
    <w:rsid w:val="009B3415"/>
    <w:rsid w:val="009B683E"/>
    <w:rsid w:val="009C6F55"/>
    <w:rsid w:val="009D1C03"/>
    <w:rsid w:val="009D3CEC"/>
    <w:rsid w:val="009D5502"/>
    <w:rsid w:val="009E114A"/>
    <w:rsid w:val="009F6094"/>
    <w:rsid w:val="00A2350E"/>
    <w:rsid w:val="00A30C36"/>
    <w:rsid w:val="00AB0A7A"/>
    <w:rsid w:val="00AC5A96"/>
    <w:rsid w:val="00AE05BD"/>
    <w:rsid w:val="00AF16AD"/>
    <w:rsid w:val="00B017DD"/>
    <w:rsid w:val="00BA1F74"/>
    <w:rsid w:val="00BE4ADA"/>
    <w:rsid w:val="00BF0504"/>
    <w:rsid w:val="00BF344F"/>
    <w:rsid w:val="00BF6B13"/>
    <w:rsid w:val="00C04215"/>
    <w:rsid w:val="00C40EE6"/>
    <w:rsid w:val="00C45DB5"/>
    <w:rsid w:val="00C541EA"/>
    <w:rsid w:val="00C75710"/>
    <w:rsid w:val="00CA7C5D"/>
    <w:rsid w:val="00CB006F"/>
    <w:rsid w:val="00CB659D"/>
    <w:rsid w:val="00CF0B19"/>
    <w:rsid w:val="00D04AFA"/>
    <w:rsid w:val="00D105B5"/>
    <w:rsid w:val="00D179EB"/>
    <w:rsid w:val="00DA6C2C"/>
    <w:rsid w:val="00DE3E13"/>
    <w:rsid w:val="00E328D2"/>
    <w:rsid w:val="00E36192"/>
    <w:rsid w:val="00E45A56"/>
    <w:rsid w:val="00E845C1"/>
    <w:rsid w:val="00E8783B"/>
    <w:rsid w:val="00EA7442"/>
    <w:rsid w:val="00ED1592"/>
    <w:rsid w:val="00EE02F5"/>
    <w:rsid w:val="00EE46A8"/>
    <w:rsid w:val="00EF02C3"/>
    <w:rsid w:val="00F24589"/>
    <w:rsid w:val="00F470AF"/>
    <w:rsid w:val="00F54AA2"/>
    <w:rsid w:val="00F826F3"/>
    <w:rsid w:val="00FA2653"/>
    <w:rsid w:val="00FA4A15"/>
    <w:rsid w:val="00FB2042"/>
    <w:rsid w:val="00FB7F15"/>
    <w:rsid w:val="00FC2401"/>
    <w:rsid w:val="00FD7EA8"/>
    <w:rsid w:val="00FE53B9"/>
    <w:rsid w:val="00FE75D8"/>
    <w:rsid w:val="00FF02D3"/>
    <w:rsid w:val="00FF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9F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2401"/>
    <w:pPr>
      <w:widowControl w:val="0"/>
      <w:wordWrap w:val="0"/>
      <w:autoSpaceDE w:val="0"/>
      <w:autoSpaceDN w:val="0"/>
      <w:adjustRightInd w:val="0"/>
      <w:spacing w:line="221" w:lineRule="atLeast"/>
      <w:jc w:val="both"/>
    </w:pPr>
    <w:rPr>
      <w:rFonts w:ascii="ＭＳ 明朝"/>
      <w:spacing w:val="-3"/>
      <w:sz w:val="21"/>
      <w:szCs w:val="21"/>
    </w:rPr>
  </w:style>
  <w:style w:type="paragraph" w:styleId="a4">
    <w:name w:val="header"/>
    <w:basedOn w:val="a"/>
    <w:link w:val="a5"/>
    <w:rsid w:val="00C40EE6"/>
    <w:pPr>
      <w:tabs>
        <w:tab w:val="center" w:pos="4252"/>
        <w:tab w:val="right" w:pos="8504"/>
      </w:tabs>
      <w:snapToGrid w:val="0"/>
    </w:pPr>
  </w:style>
  <w:style w:type="character" w:customStyle="1" w:styleId="a5">
    <w:name w:val="ヘッダー (文字)"/>
    <w:link w:val="a4"/>
    <w:rsid w:val="00C40EE6"/>
    <w:rPr>
      <w:kern w:val="2"/>
      <w:sz w:val="21"/>
      <w:szCs w:val="24"/>
    </w:rPr>
  </w:style>
  <w:style w:type="paragraph" w:styleId="a6">
    <w:name w:val="footer"/>
    <w:basedOn w:val="a"/>
    <w:link w:val="a7"/>
    <w:uiPriority w:val="99"/>
    <w:rsid w:val="00C40EE6"/>
    <w:pPr>
      <w:tabs>
        <w:tab w:val="center" w:pos="4252"/>
        <w:tab w:val="right" w:pos="8504"/>
      </w:tabs>
      <w:snapToGrid w:val="0"/>
    </w:pPr>
  </w:style>
  <w:style w:type="character" w:customStyle="1" w:styleId="a7">
    <w:name w:val="フッター (文字)"/>
    <w:link w:val="a6"/>
    <w:uiPriority w:val="99"/>
    <w:rsid w:val="00C40EE6"/>
    <w:rPr>
      <w:kern w:val="2"/>
      <w:sz w:val="21"/>
      <w:szCs w:val="24"/>
    </w:rPr>
  </w:style>
  <w:style w:type="paragraph" w:styleId="a8">
    <w:name w:val="Balloon Text"/>
    <w:basedOn w:val="a"/>
    <w:link w:val="a9"/>
    <w:rsid w:val="002C3ECF"/>
    <w:rPr>
      <w:rFonts w:asciiTheme="majorHAnsi" w:eastAsiaTheme="majorEastAsia" w:hAnsiTheme="majorHAnsi" w:cstheme="majorBidi"/>
      <w:sz w:val="18"/>
      <w:szCs w:val="18"/>
    </w:rPr>
  </w:style>
  <w:style w:type="character" w:customStyle="1" w:styleId="a9">
    <w:name w:val="吹き出し (文字)"/>
    <w:basedOn w:val="a0"/>
    <w:link w:val="a8"/>
    <w:rsid w:val="002C3E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C2401"/>
    <w:pPr>
      <w:widowControl w:val="0"/>
      <w:wordWrap w:val="0"/>
      <w:autoSpaceDE w:val="0"/>
      <w:autoSpaceDN w:val="0"/>
      <w:adjustRightInd w:val="0"/>
      <w:spacing w:line="221" w:lineRule="atLeast"/>
      <w:jc w:val="both"/>
    </w:pPr>
    <w:rPr>
      <w:rFonts w:ascii="ＭＳ 明朝"/>
      <w:spacing w:val="-3"/>
      <w:sz w:val="21"/>
      <w:szCs w:val="21"/>
    </w:rPr>
  </w:style>
  <w:style w:type="paragraph" w:styleId="a4">
    <w:name w:val="header"/>
    <w:basedOn w:val="a"/>
    <w:link w:val="a5"/>
    <w:rsid w:val="00C40EE6"/>
    <w:pPr>
      <w:tabs>
        <w:tab w:val="center" w:pos="4252"/>
        <w:tab w:val="right" w:pos="8504"/>
      </w:tabs>
      <w:snapToGrid w:val="0"/>
    </w:pPr>
  </w:style>
  <w:style w:type="character" w:customStyle="1" w:styleId="a5">
    <w:name w:val="ヘッダー (文字)"/>
    <w:link w:val="a4"/>
    <w:rsid w:val="00C40EE6"/>
    <w:rPr>
      <w:kern w:val="2"/>
      <w:sz w:val="21"/>
      <w:szCs w:val="24"/>
    </w:rPr>
  </w:style>
  <w:style w:type="paragraph" w:styleId="a6">
    <w:name w:val="footer"/>
    <w:basedOn w:val="a"/>
    <w:link w:val="a7"/>
    <w:uiPriority w:val="99"/>
    <w:rsid w:val="00C40EE6"/>
    <w:pPr>
      <w:tabs>
        <w:tab w:val="center" w:pos="4252"/>
        <w:tab w:val="right" w:pos="8504"/>
      </w:tabs>
      <w:snapToGrid w:val="0"/>
    </w:pPr>
  </w:style>
  <w:style w:type="character" w:customStyle="1" w:styleId="a7">
    <w:name w:val="フッター (文字)"/>
    <w:link w:val="a6"/>
    <w:uiPriority w:val="99"/>
    <w:rsid w:val="00C40EE6"/>
    <w:rPr>
      <w:kern w:val="2"/>
      <w:sz w:val="21"/>
      <w:szCs w:val="24"/>
    </w:rPr>
  </w:style>
  <w:style w:type="paragraph" w:styleId="a8">
    <w:name w:val="Balloon Text"/>
    <w:basedOn w:val="a"/>
    <w:link w:val="a9"/>
    <w:rsid w:val="002C3ECF"/>
    <w:rPr>
      <w:rFonts w:asciiTheme="majorHAnsi" w:eastAsiaTheme="majorEastAsia" w:hAnsiTheme="majorHAnsi" w:cstheme="majorBidi"/>
      <w:sz w:val="18"/>
      <w:szCs w:val="18"/>
    </w:rPr>
  </w:style>
  <w:style w:type="character" w:customStyle="1" w:styleId="a9">
    <w:name w:val="吹き出し (文字)"/>
    <w:basedOn w:val="a0"/>
    <w:link w:val="a8"/>
    <w:rsid w:val="002C3E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Toshiba</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佐賀県庁</dc:creator>
  <cp:lastModifiedBy>owner</cp:lastModifiedBy>
  <cp:revision>2</cp:revision>
  <cp:lastPrinted>2019-04-11T04:20:00Z</cp:lastPrinted>
  <dcterms:created xsi:type="dcterms:W3CDTF">2020-09-12T13:05:00Z</dcterms:created>
  <dcterms:modified xsi:type="dcterms:W3CDTF">2020-09-12T13:05:00Z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